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E7" w:rsidRDefault="00675768" w:rsidP="000D52E7">
      <w:r>
        <w:rPr>
          <w:b/>
        </w:rPr>
        <w:t>Glimtrex HardWax oil</w:t>
      </w:r>
      <w:r w:rsidR="000D52E7">
        <w:t xml:space="preserve"> – </w:t>
      </w:r>
      <w:r>
        <w:t>Kieto vaško alya</w:t>
      </w:r>
      <w:r w:rsidR="000D52E7">
        <w:t>.</w:t>
      </w:r>
    </w:p>
    <w:p w:rsidR="000D52E7" w:rsidRDefault="000D52E7" w:rsidP="000D52E7">
      <w:r>
        <w:t xml:space="preserve">Paskirtinis : </w:t>
      </w:r>
      <w:r w:rsidR="00675768">
        <w:rPr>
          <w:rFonts w:ascii="Arial" w:hAnsi="Arial" w:cs="Arial"/>
          <w:color w:val="000000"/>
          <w:shd w:val="clear" w:color="auto" w:fill="FFFFFF"/>
        </w:rPr>
        <w:t>Glimtrex HardWax Oil – apsauginė kieto vaško alyva , skirta  atnaujinti alyvuotas bei vaškuotas  grindis. HardWax – Oil pašalina mažus įbrėžimus, suteikia papildomą  apsaugą grindų dangai apsaugodamą ją nuo naujų dėmių ir sukietiną paviršių.  Po pervaškavimo grindys atrodo kaip naujo</w:t>
      </w:r>
    </w:p>
    <w:p w:rsidR="000D52E7" w:rsidRDefault="000D52E7" w:rsidP="000D52E7">
      <w:r>
        <w:t>Naudojimo instrukcija:</w:t>
      </w:r>
    </w:p>
    <w:p w:rsidR="000D52E7" w:rsidRDefault="000D52E7" w:rsidP="000D52E7">
      <w:pPr>
        <w:pStyle w:val="ListParagraph"/>
        <w:numPr>
          <w:ilvl w:val="0"/>
          <w:numId w:val="10"/>
        </w:numPr>
      </w:pPr>
      <w:r>
        <w:t>Prieš naudojant visas priemones rekomenduojama jas išbandyti mažame plote</w:t>
      </w:r>
    </w:p>
    <w:p w:rsidR="00675768" w:rsidRDefault="00675768" w:rsidP="000D52E7">
      <w:pPr>
        <w:pStyle w:val="ListParagraph"/>
        <w:numPr>
          <w:ilvl w:val="0"/>
          <w:numId w:val="10"/>
        </w:numPr>
      </w:pPr>
      <w:r>
        <w:t>Prieš naudojimą gerai išsiurbti iš išplauti grindis</w:t>
      </w:r>
    </w:p>
    <w:p w:rsidR="00675768" w:rsidRDefault="00675768" w:rsidP="00675768">
      <w:pPr>
        <w:pStyle w:val="ListParagraph"/>
        <w:numPr>
          <w:ilvl w:val="0"/>
          <w:numId w:val="10"/>
        </w:numPr>
      </w:pPr>
      <w:r>
        <w:t>Prieš naudojant išplakti</w:t>
      </w:r>
    </w:p>
    <w:p w:rsidR="000D52E7" w:rsidRDefault="00675768" w:rsidP="000D52E7">
      <w:pPr>
        <w:pStyle w:val="ListParagraph"/>
        <w:numPr>
          <w:ilvl w:val="0"/>
          <w:numId w:val="10"/>
        </w:numPr>
      </w:pPr>
      <w:r>
        <w:t>Voleliu, pagal medžio krypti padengti medinį paviršių</w:t>
      </w:r>
    </w:p>
    <w:p w:rsidR="00675768" w:rsidRDefault="00675768" w:rsidP="000D52E7">
      <w:pPr>
        <w:pStyle w:val="ListParagraph"/>
        <w:numPr>
          <w:ilvl w:val="0"/>
          <w:numId w:val="10"/>
        </w:numPr>
      </w:pPr>
      <w:r>
        <w:t>Patalpta turi būti vėdinama</w:t>
      </w:r>
    </w:p>
    <w:p w:rsidR="00675768" w:rsidRDefault="00675768" w:rsidP="000D52E7">
      <w:pPr>
        <w:pStyle w:val="ListParagraph"/>
        <w:numPr>
          <w:ilvl w:val="0"/>
          <w:numId w:val="10"/>
        </w:numPr>
      </w:pPr>
      <w:r>
        <w:t>Po 12 valandų , galite vėl naudoti paviršių</w:t>
      </w:r>
      <w:bookmarkStart w:id="0" w:name="_GoBack"/>
      <w:bookmarkEnd w:id="0"/>
    </w:p>
    <w:p w:rsidR="000D52E7" w:rsidRDefault="000D52E7" w:rsidP="000D52E7">
      <w:r>
        <w:t xml:space="preserve">Grindų padengimo paviršiai ant kurių galima naudoti </w:t>
      </w:r>
      <w:r w:rsidR="00675768">
        <w:t>HardWax oil</w:t>
      </w:r>
      <w:r>
        <w:t>:</w:t>
      </w:r>
    </w:p>
    <w:p w:rsidR="000D52E7" w:rsidRDefault="000D52E7" w:rsidP="000D52E7">
      <w:pPr>
        <w:pStyle w:val="ListParagraph"/>
        <w:numPr>
          <w:ilvl w:val="0"/>
          <w:numId w:val="10"/>
        </w:numPr>
      </w:pPr>
      <w:r>
        <w:t>Alyvuotos grindys</w:t>
      </w:r>
    </w:p>
    <w:p w:rsidR="000D52E7" w:rsidRDefault="000D52E7" w:rsidP="000D52E7">
      <w:pPr>
        <w:pStyle w:val="ListParagraph"/>
        <w:numPr>
          <w:ilvl w:val="0"/>
          <w:numId w:val="10"/>
        </w:numPr>
      </w:pPr>
      <w:r>
        <w:t>Vaškuotos grindys</w:t>
      </w:r>
    </w:p>
    <w:p w:rsidR="000D52E7" w:rsidRDefault="000D52E7" w:rsidP="000D52E7">
      <w:r>
        <w:t>Įšeiga :</w:t>
      </w:r>
    </w:p>
    <w:p w:rsidR="00DA1D4D" w:rsidRPr="000D52E7" w:rsidRDefault="00675768" w:rsidP="00675768">
      <w:pPr>
        <w:pStyle w:val="ListParagraph"/>
        <w:numPr>
          <w:ilvl w:val="0"/>
          <w:numId w:val="12"/>
        </w:numPr>
      </w:pPr>
      <w:r>
        <w:t>1 litras – 25m2</w:t>
      </w:r>
    </w:p>
    <w:sectPr w:rsidR="00DA1D4D" w:rsidRPr="000D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A40"/>
    <w:multiLevelType w:val="hybridMultilevel"/>
    <w:tmpl w:val="0B6A5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2B0"/>
    <w:multiLevelType w:val="hybridMultilevel"/>
    <w:tmpl w:val="9686FC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65B"/>
    <w:multiLevelType w:val="hybridMultilevel"/>
    <w:tmpl w:val="9B32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72CF6"/>
    <w:multiLevelType w:val="hybridMultilevel"/>
    <w:tmpl w:val="47923F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154A"/>
    <w:multiLevelType w:val="hybridMultilevel"/>
    <w:tmpl w:val="D20E07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33389"/>
    <w:multiLevelType w:val="hybridMultilevel"/>
    <w:tmpl w:val="A9DA7960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0022A81"/>
    <w:multiLevelType w:val="hybridMultilevel"/>
    <w:tmpl w:val="5DA016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7F3A"/>
    <w:multiLevelType w:val="hybridMultilevel"/>
    <w:tmpl w:val="4BA0A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43A8"/>
    <w:multiLevelType w:val="hybridMultilevel"/>
    <w:tmpl w:val="6A024D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9029B"/>
    <w:multiLevelType w:val="hybridMultilevel"/>
    <w:tmpl w:val="501CCE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884"/>
    <w:multiLevelType w:val="hybridMultilevel"/>
    <w:tmpl w:val="CE8695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B2534"/>
    <w:multiLevelType w:val="hybridMultilevel"/>
    <w:tmpl w:val="F1E0D7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4"/>
    <w:rsid w:val="000223EE"/>
    <w:rsid w:val="0003278B"/>
    <w:rsid w:val="000D52E7"/>
    <w:rsid w:val="004535C4"/>
    <w:rsid w:val="005C4DE6"/>
    <w:rsid w:val="00675768"/>
    <w:rsid w:val="008F7420"/>
    <w:rsid w:val="00D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458A"/>
  <w15:chartTrackingRefBased/>
  <w15:docId w15:val="{5DAD095D-4669-4A26-AE39-B9D7256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C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2</cp:revision>
  <dcterms:created xsi:type="dcterms:W3CDTF">2019-05-12T18:48:00Z</dcterms:created>
  <dcterms:modified xsi:type="dcterms:W3CDTF">2019-05-12T18:48:00Z</dcterms:modified>
</cp:coreProperties>
</file>